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1783C" w14:textId="5F551C62" w:rsidR="00FA5542" w:rsidRDefault="00FA5542" w:rsidP="00FA5542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SWOT Analysis for Blessings Ho</w:t>
      </w:r>
      <w:r w:rsidR="008A72C9">
        <w:rPr>
          <w:rFonts w:ascii="Times New Roman" w:hAnsi="Times New Roman" w:cs="Times New Roman"/>
          <w:noProof/>
          <w:sz w:val="24"/>
          <w:szCs w:val="24"/>
        </w:rPr>
        <w:t xml:space="preserve">use </w:t>
      </w:r>
      <w:r>
        <w:rPr>
          <w:noProof/>
        </w:rPr>
        <w:drawing>
          <wp:inline distT="0" distB="0" distL="0" distR="0" wp14:anchorId="6C507631" wp14:editId="0A502665">
            <wp:extent cx="6267450" cy="7772400"/>
            <wp:effectExtent l="95250" t="19050" r="38100" b="3810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r w:rsidR="00F25D5C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Justification </w:t>
      </w:r>
    </w:p>
    <w:p w14:paraId="4F442178" w14:textId="6637A94F" w:rsidR="00D518D7" w:rsidRPr="00C47C38" w:rsidRDefault="00EC54E7" w:rsidP="00D518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In the community, there are always its older members. These older members usually have some health-related matters that need attention. Also, the attention they usually require is of a different level from the one that other members of the community. Due to this, it is important their speciali</w:t>
      </w:r>
      <w:r w:rsidR="00421A73">
        <w:rPr>
          <w:rFonts w:ascii="Times New Roman" w:hAnsi="Times New Roman" w:cs="Times New Roman"/>
          <w:noProof/>
          <w:sz w:val="24"/>
          <w:szCs w:val="24"/>
        </w:rPr>
        <w:t xml:space="preserve">zed be handed by a healthcare facility like Blessings House. </w:t>
      </w:r>
      <w:r w:rsidR="002322F8">
        <w:rPr>
          <w:rFonts w:ascii="Times New Roman" w:hAnsi="Times New Roman" w:cs="Times New Roman"/>
          <w:noProof/>
          <w:sz w:val="24"/>
          <w:szCs w:val="24"/>
        </w:rPr>
        <w:t xml:space="preserve">This reason is why the business, </w:t>
      </w:r>
      <w:r w:rsidR="002322F8">
        <w:rPr>
          <w:rFonts w:ascii="Times New Roman" w:hAnsi="Times New Roman" w:cs="Times New Roman"/>
          <w:noProof/>
          <w:sz w:val="24"/>
          <w:szCs w:val="24"/>
        </w:rPr>
        <w:t>Blessings House</w:t>
      </w:r>
      <w:r w:rsidR="002322F8" w:rsidRPr="00C47C38">
        <w:rPr>
          <w:rFonts w:ascii="Times New Roman" w:hAnsi="Times New Roman" w:cs="Times New Roman"/>
          <w:sz w:val="24"/>
          <w:szCs w:val="24"/>
        </w:rPr>
        <w:t xml:space="preserve"> </w:t>
      </w:r>
      <w:r w:rsidR="002322F8">
        <w:rPr>
          <w:rFonts w:ascii="Times New Roman" w:hAnsi="Times New Roman" w:cs="Times New Roman"/>
          <w:sz w:val="24"/>
          <w:szCs w:val="24"/>
        </w:rPr>
        <w:t xml:space="preserve">exist. </w:t>
      </w:r>
      <w:bookmarkStart w:id="0" w:name="_GoBack"/>
      <w:bookmarkEnd w:id="0"/>
      <w:r w:rsidR="00D518D7" w:rsidRPr="00C47C38">
        <w:rPr>
          <w:rFonts w:ascii="Times New Roman" w:hAnsi="Times New Roman" w:cs="Times New Roman"/>
          <w:sz w:val="24"/>
          <w:szCs w:val="24"/>
        </w:rPr>
        <w:t xml:space="preserve">The amount </w:t>
      </w:r>
      <w:r w:rsidR="00D518D7">
        <w:rPr>
          <w:rFonts w:ascii="Times New Roman" w:hAnsi="Times New Roman" w:cs="Times New Roman"/>
          <w:sz w:val="24"/>
          <w:szCs w:val="24"/>
        </w:rPr>
        <w:t>that was</w:t>
      </w:r>
      <w:r w:rsidR="00D518D7" w:rsidRPr="00C47C38">
        <w:rPr>
          <w:rFonts w:ascii="Times New Roman" w:hAnsi="Times New Roman" w:cs="Times New Roman"/>
          <w:sz w:val="24"/>
          <w:szCs w:val="24"/>
        </w:rPr>
        <w:t xml:space="preserve"> invested in the venture </w:t>
      </w:r>
      <w:r w:rsidR="00D518D7">
        <w:rPr>
          <w:rFonts w:ascii="Times New Roman" w:hAnsi="Times New Roman" w:cs="Times New Roman"/>
          <w:sz w:val="24"/>
          <w:szCs w:val="24"/>
        </w:rPr>
        <w:t>was</w:t>
      </w:r>
      <w:r w:rsidR="00D518D7" w:rsidRPr="00C47C38">
        <w:rPr>
          <w:rFonts w:ascii="Times New Roman" w:hAnsi="Times New Roman" w:cs="Times New Roman"/>
          <w:sz w:val="24"/>
          <w:szCs w:val="24"/>
        </w:rPr>
        <w:t xml:space="preserve"> $150, 000. </w:t>
      </w:r>
    </w:p>
    <w:p w14:paraId="15DCA159" w14:textId="03C4E5D8" w:rsidR="00155ED9" w:rsidRDefault="00155ED9" w:rsidP="00D518D7">
      <w:pPr>
        <w:spacing w:line="480" w:lineRule="auto"/>
        <w:ind w:firstLine="720"/>
        <w:jc w:val="both"/>
        <w:rPr>
          <w:noProof/>
        </w:rPr>
      </w:pPr>
    </w:p>
    <w:p w14:paraId="315EA91C" w14:textId="178A53B7" w:rsidR="00FA5542" w:rsidRDefault="00FA5542" w:rsidP="00FA5542"/>
    <w:p w14:paraId="30BA6454" w14:textId="79A7C3FA" w:rsidR="00FA5542" w:rsidRDefault="00FA5542" w:rsidP="00FA5542"/>
    <w:p w14:paraId="34164961" w14:textId="77777777" w:rsidR="00FA5542" w:rsidRPr="00FA5542" w:rsidRDefault="00FA5542" w:rsidP="00FA5542"/>
    <w:sectPr w:rsidR="00FA5542" w:rsidRPr="00FA55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54C"/>
    <w:rsid w:val="00052838"/>
    <w:rsid w:val="00155ED9"/>
    <w:rsid w:val="00181E65"/>
    <w:rsid w:val="002322F8"/>
    <w:rsid w:val="0025309C"/>
    <w:rsid w:val="002B6EDF"/>
    <w:rsid w:val="00406D1C"/>
    <w:rsid w:val="00421A73"/>
    <w:rsid w:val="005D1118"/>
    <w:rsid w:val="00704B06"/>
    <w:rsid w:val="0088554C"/>
    <w:rsid w:val="008A72C9"/>
    <w:rsid w:val="00963C58"/>
    <w:rsid w:val="009A0CB8"/>
    <w:rsid w:val="00A115AE"/>
    <w:rsid w:val="00BA7244"/>
    <w:rsid w:val="00BF7321"/>
    <w:rsid w:val="00C40EC2"/>
    <w:rsid w:val="00CA441A"/>
    <w:rsid w:val="00D36E09"/>
    <w:rsid w:val="00D518D7"/>
    <w:rsid w:val="00E75360"/>
    <w:rsid w:val="00EC54E7"/>
    <w:rsid w:val="00F25D5C"/>
    <w:rsid w:val="00F42E16"/>
    <w:rsid w:val="00FA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4D06D"/>
  <w15:docId w15:val="{8D651B73-0020-4FDE-AAB6-E79AE7B0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818776-4BF2-4300-AE23-4E453B3E044D}" type="doc">
      <dgm:prSet loTypeId="urn:microsoft.com/office/officeart/2005/8/layout/vList6" loCatId="list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275AFED9-9EAE-4E97-8EF7-CFD2AF5F8E87}">
      <dgm:prSet phldrT="[Text]"/>
      <dgm:spPr/>
      <dgm:t>
        <a:bodyPr/>
        <a:lstStyle/>
        <a:p>
          <a:r>
            <a:rPr lang="en-US"/>
            <a:t>STRENGTHS</a:t>
          </a:r>
        </a:p>
      </dgm:t>
    </dgm:pt>
    <dgm:pt modelId="{14562194-403D-43F5-9002-CB6FE9C2E2A4}" type="parTrans" cxnId="{995FC7E9-B2EF-46D9-9A96-D2150EB07E43}">
      <dgm:prSet/>
      <dgm:spPr/>
      <dgm:t>
        <a:bodyPr/>
        <a:lstStyle/>
        <a:p>
          <a:endParaRPr lang="en-US"/>
        </a:p>
      </dgm:t>
    </dgm:pt>
    <dgm:pt modelId="{0758157F-64FC-43A8-800D-9352ABAF01CB}" type="sibTrans" cxnId="{995FC7E9-B2EF-46D9-9A96-D2150EB07E43}">
      <dgm:prSet/>
      <dgm:spPr/>
      <dgm:t>
        <a:bodyPr/>
        <a:lstStyle/>
        <a:p>
          <a:endParaRPr lang="en-US"/>
        </a:p>
      </dgm:t>
    </dgm:pt>
    <dgm:pt modelId="{D4F6B60F-7831-404C-AC10-D7891ABD3E4B}">
      <dgm:prSet phldrT="[Text]"/>
      <dgm:spPr/>
      <dgm:t>
        <a:bodyPr/>
        <a:lstStyle/>
        <a:p>
          <a:r>
            <a:rPr lang="en-US"/>
            <a:t>WEAKNESSES</a:t>
          </a:r>
        </a:p>
      </dgm:t>
    </dgm:pt>
    <dgm:pt modelId="{98535EA1-3EFD-4D5A-8D04-7509D7F257BE}" type="parTrans" cxnId="{0B94BC3E-2E08-465E-BFAB-3E5D7BED800F}">
      <dgm:prSet/>
      <dgm:spPr/>
      <dgm:t>
        <a:bodyPr/>
        <a:lstStyle/>
        <a:p>
          <a:endParaRPr lang="en-US"/>
        </a:p>
      </dgm:t>
    </dgm:pt>
    <dgm:pt modelId="{16148E5F-0601-43D4-B13D-961B0E45585B}" type="sibTrans" cxnId="{0B94BC3E-2E08-465E-BFAB-3E5D7BED800F}">
      <dgm:prSet/>
      <dgm:spPr/>
      <dgm:t>
        <a:bodyPr/>
        <a:lstStyle/>
        <a:p>
          <a:endParaRPr lang="en-US"/>
        </a:p>
      </dgm:t>
    </dgm:pt>
    <dgm:pt modelId="{7145CD84-75B5-4B9B-92FE-CD13554D026C}">
      <dgm:prSet phldrT="[Text]"/>
      <dgm:spPr/>
      <dgm:t>
        <a:bodyPr/>
        <a:lstStyle/>
        <a:p>
          <a:r>
            <a:rPr lang="en-US"/>
            <a:t>OPPORTUNITIES</a:t>
          </a:r>
        </a:p>
      </dgm:t>
    </dgm:pt>
    <dgm:pt modelId="{8E85238F-823C-4188-96B2-A19E33B46C48}" type="parTrans" cxnId="{67154452-63B5-4B7C-AF7A-CEE0C7FE813B}">
      <dgm:prSet/>
      <dgm:spPr/>
      <dgm:t>
        <a:bodyPr/>
        <a:lstStyle/>
        <a:p>
          <a:endParaRPr lang="en-US"/>
        </a:p>
      </dgm:t>
    </dgm:pt>
    <dgm:pt modelId="{89691C68-A755-4272-B2F3-F9E21A68B949}" type="sibTrans" cxnId="{67154452-63B5-4B7C-AF7A-CEE0C7FE813B}">
      <dgm:prSet/>
      <dgm:spPr/>
      <dgm:t>
        <a:bodyPr/>
        <a:lstStyle/>
        <a:p>
          <a:endParaRPr lang="en-US"/>
        </a:p>
      </dgm:t>
    </dgm:pt>
    <dgm:pt modelId="{0452DEB9-E8B0-4B59-A6B6-7CDB60C337E2}">
      <dgm:prSet phldrT="[Text]" custT="1"/>
      <dgm:spPr/>
      <dgm:t>
        <a:bodyPr/>
        <a:lstStyle/>
        <a:p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the opportunity of expanding to other communities and regions.</a:t>
          </a:r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1621BFC-5227-45A9-9864-98D7A75B53B5}" type="parTrans" cxnId="{B37A7424-2161-48D3-B30D-6D7CA93148CC}">
      <dgm:prSet/>
      <dgm:spPr/>
      <dgm:t>
        <a:bodyPr/>
        <a:lstStyle/>
        <a:p>
          <a:endParaRPr lang="en-US"/>
        </a:p>
      </dgm:t>
    </dgm:pt>
    <dgm:pt modelId="{08406826-05CF-4E71-A042-FC5145B33CF8}" type="sibTrans" cxnId="{B37A7424-2161-48D3-B30D-6D7CA93148CC}">
      <dgm:prSet/>
      <dgm:spPr/>
      <dgm:t>
        <a:bodyPr/>
        <a:lstStyle/>
        <a:p>
          <a:endParaRPr lang="en-US"/>
        </a:p>
      </dgm:t>
    </dgm:pt>
    <dgm:pt modelId="{3B22513D-89A6-499B-99EE-D841B1F10425}">
      <dgm:prSet phldrT="[Text]"/>
      <dgm:spPr/>
      <dgm:t>
        <a:bodyPr/>
        <a:lstStyle/>
        <a:p>
          <a:r>
            <a:rPr lang="en-US"/>
            <a:t>THREATS</a:t>
          </a:r>
        </a:p>
      </dgm:t>
    </dgm:pt>
    <dgm:pt modelId="{C3BFF175-D162-427D-B9B2-0858218E5DC9}" type="parTrans" cxnId="{FC4AB67D-17E7-40F7-9819-AC72FDA7125C}">
      <dgm:prSet/>
      <dgm:spPr/>
      <dgm:t>
        <a:bodyPr/>
        <a:lstStyle/>
        <a:p>
          <a:endParaRPr lang="en-US"/>
        </a:p>
      </dgm:t>
    </dgm:pt>
    <dgm:pt modelId="{63631543-FB31-48C4-AD47-5D44894B2735}" type="sibTrans" cxnId="{FC4AB67D-17E7-40F7-9819-AC72FDA7125C}">
      <dgm:prSet/>
      <dgm:spPr/>
      <dgm:t>
        <a:bodyPr/>
        <a:lstStyle/>
        <a:p>
          <a:endParaRPr lang="en-US"/>
        </a:p>
      </dgm:t>
    </dgm:pt>
    <dgm:pt modelId="{E3DF57BF-1A6D-40A2-B8D5-F926C5F7ED46}">
      <dgm:prSet custT="1"/>
      <dgm:spPr/>
      <dgm:t>
        <a:bodyPr/>
        <a:lstStyle/>
        <a:p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Superior location. the healthcare will be located close to the clients hence they can easily access the services. </a:t>
          </a:r>
        </a:p>
      </dgm:t>
    </dgm:pt>
    <dgm:pt modelId="{4CA2FCC4-59FD-48BD-8319-CF1D4E5D9986}" type="parTrans" cxnId="{D3B3C017-7DE9-42CD-9C2F-B2E252D77F92}">
      <dgm:prSet/>
      <dgm:spPr/>
      <dgm:t>
        <a:bodyPr/>
        <a:lstStyle/>
        <a:p>
          <a:endParaRPr lang="en-US"/>
        </a:p>
      </dgm:t>
    </dgm:pt>
    <dgm:pt modelId="{28A4C209-441C-4983-A940-C93F9A73DCFC}" type="sibTrans" cxnId="{D3B3C017-7DE9-42CD-9C2F-B2E252D77F92}">
      <dgm:prSet/>
      <dgm:spPr/>
      <dgm:t>
        <a:bodyPr/>
        <a:lstStyle/>
        <a:p>
          <a:endParaRPr lang="en-US"/>
        </a:p>
      </dgm:t>
    </dgm:pt>
    <dgm:pt modelId="{C358C7EF-24C8-44F5-9E17-20E45D981AF0}">
      <dgm:prSet phldrT="[Text]" custT="1"/>
      <dgm:spPr/>
      <dgm:t>
        <a:bodyPr/>
        <a:lstStyle/>
        <a:p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Highly skilled medical practitioners. the business has a pool of very experienced practitioners who provide the best healthcare. </a:t>
          </a:r>
          <a:endParaRPr lang="en-US" sz="1050"/>
        </a:p>
      </dgm:t>
    </dgm:pt>
    <dgm:pt modelId="{C70F0808-4463-47C2-B907-7A3C24FC4121}" type="parTrans" cxnId="{EF515A44-06C6-454F-AC82-53804BB73EE5}">
      <dgm:prSet/>
      <dgm:spPr/>
      <dgm:t>
        <a:bodyPr/>
        <a:lstStyle/>
        <a:p>
          <a:endParaRPr lang="en-US"/>
        </a:p>
      </dgm:t>
    </dgm:pt>
    <dgm:pt modelId="{550D7436-9225-4BE3-8C9E-D0B402DAE01E}" type="sibTrans" cxnId="{EF515A44-06C6-454F-AC82-53804BB73EE5}">
      <dgm:prSet/>
      <dgm:spPr/>
      <dgm:t>
        <a:bodyPr/>
        <a:lstStyle/>
        <a:p>
          <a:endParaRPr lang="en-US"/>
        </a:p>
      </dgm:t>
    </dgm:pt>
    <dgm:pt modelId="{FB4FDE3E-FF2C-4229-97FC-A3D4CDCA4D03}">
      <dgm:prSet phldrT="[Text]" custT="1"/>
      <dgm:spPr/>
      <dgm:t>
        <a:bodyPr/>
        <a:lstStyle/>
        <a:p>
          <a:r>
            <a:rPr lang="en-US" sz="1100" b="0" i="0">
              <a:latin typeface="Times New Roman" panose="02020603050405020304" pitchFamily="18" charset="0"/>
              <a:cs typeface="Times New Roman" panose="02020603050405020304" pitchFamily="18" charset="0"/>
            </a:rPr>
            <a:t>capital constraints; the business only has about $150,000 to spend hence it is likely to face financial hurdles. </a:t>
          </a:r>
          <a:endParaRPr lang="en-US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71BE3E0-6647-45B9-A39F-C6E069D5CF50}" type="parTrans" cxnId="{3DAFE1F0-7C79-46FE-A49D-F9833C5BD5B7}">
      <dgm:prSet/>
      <dgm:spPr/>
      <dgm:t>
        <a:bodyPr/>
        <a:lstStyle/>
        <a:p>
          <a:endParaRPr lang="en-US"/>
        </a:p>
      </dgm:t>
    </dgm:pt>
    <dgm:pt modelId="{00BAEB56-4FE4-4EA3-ACD5-F48D8C3CFC5E}" type="sibTrans" cxnId="{3DAFE1F0-7C79-46FE-A49D-F9833C5BD5B7}">
      <dgm:prSet/>
      <dgm:spPr/>
      <dgm:t>
        <a:bodyPr/>
        <a:lstStyle/>
        <a:p>
          <a:endParaRPr lang="en-US"/>
        </a:p>
      </dgm:t>
    </dgm:pt>
    <dgm:pt modelId="{24BCDDCF-4A89-4514-97FB-51FFDB34659A}">
      <dgm:prSet phldrT="[Text]"/>
      <dgm:spPr/>
      <dgm:t>
        <a:bodyPr/>
        <a:lstStyle/>
        <a:p>
          <a:endParaRPr lang="en-US" sz="1000"/>
        </a:p>
      </dgm:t>
    </dgm:pt>
    <dgm:pt modelId="{0C68F613-4E46-42A5-BEDD-B6369D1CFF3C}" type="parTrans" cxnId="{CB0855B6-FC1D-4F95-BF22-99D6D46D7A94}">
      <dgm:prSet/>
      <dgm:spPr/>
      <dgm:t>
        <a:bodyPr/>
        <a:lstStyle/>
        <a:p>
          <a:endParaRPr lang="en-US"/>
        </a:p>
      </dgm:t>
    </dgm:pt>
    <dgm:pt modelId="{0AC50B39-EEFC-4806-9332-EDA23675DF0E}" type="sibTrans" cxnId="{CB0855B6-FC1D-4F95-BF22-99D6D46D7A94}">
      <dgm:prSet/>
      <dgm:spPr/>
      <dgm:t>
        <a:bodyPr/>
        <a:lstStyle/>
        <a:p>
          <a:endParaRPr lang="en-US"/>
        </a:p>
      </dgm:t>
    </dgm:pt>
    <dgm:pt modelId="{B92F0010-A5E6-4E08-BD87-E1CE0ACF0436}">
      <dgm:prSet phldrT="[Text]" custT="1"/>
      <dgm:spPr/>
      <dgm:t>
        <a:bodyPr/>
        <a:lstStyle/>
        <a:p>
          <a:r>
            <a:rPr lang="en-US" sz="1400" b="0" i="0">
              <a:latin typeface="Times New Roman" panose="02020603050405020304" pitchFamily="18" charset="0"/>
              <a:cs typeface="Times New Roman" panose="02020603050405020304" pitchFamily="18" charset="0"/>
            </a:rPr>
            <a:t>Competition from the number of healthcare providers. </a:t>
          </a:r>
          <a:endParaRPr lang="en-US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C2D03F3-90E7-4234-B08E-2EAA9B4A8BF3}" type="parTrans" cxnId="{F025EB78-4101-409D-B679-F25642B4476D}">
      <dgm:prSet/>
      <dgm:spPr/>
      <dgm:t>
        <a:bodyPr/>
        <a:lstStyle/>
        <a:p>
          <a:endParaRPr lang="en-US"/>
        </a:p>
      </dgm:t>
    </dgm:pt>
    <dgm:pt modelId="{F723B4BE-6F4D-440D-964D-8C148A766851}" type="sibTrans" cxnId="{F025EB78-4101-409D-B679-F25642B4476D}">
      <dgm:prSet/>
      <dgm:spPr/>
      <dgm:t>
        <a:bodyPr/>
        <a:lstStyle/>
        <a:p>
          <a:endParaRPr lang="en-US"/>
        </a:p>
      </dgm:t>
    </dgm:pt>
    <dgm:pt modelId="{3FB57D5C-AB08-4F31-B76B-C412C35CED60}">
      <dgm:prSet phldrT="[Text]" custT="1"/>
      <dgm:spPr/>
      <dgm:t>
        <a:bodyPr/>
        <a:lstStyle/>
        <a:p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New and very innovative facility. Both the management and staff have a culture of creative problem solving for the benefit of the clients. </a:t>
          </a:r>
          <a:endParaRPr lang="en-US" sz="1050"/>
        </a:p>
      </dgm:t>
    </dgm:pt>
    <dgm:pt modelId="{6986BF6D-68D1-4389-85CE-EE367858CBDD}" type="parTrans" cxnId="{4D8EF863-1514-44C0-A5FF-3236150E3853}">
      <dgm:prSet/>
      <dgm:spPr/>
      <dgm:t>
        <a:bodyPr/>
        <a:lstStyle/>
        <a:p>
          <a:endParaRPr lang="en-KE"/>
        </a:p>
      </dgm:t>
    </dgm:pt>
    <dgm:pt modelId="{57817317-5AA8-44B6-A82C-E433C93620B4}" type="sibTrans" cxnId="{4D8EF863-1514-44C0-A5FF-3236150E3853}">
      <dgm:prSet/>
      <dgm:spPr/>
      <dgm:t>
        <a:bodyPr/>
        <a:lstStyle/>
        <a:p>
          <a:endParaRPr lang="en-KE"/>
        </a:p>
      </dgm:t>
    </dgm:pt>
    <dgm:pt modelId="{9DDEFD2B-F088-4F05-A9EA-20ADF0DF7F39}">
      <dgm:prSet custT="1"/>
      <dgm:spPr/>
      <dgm:t>
        <a:bodyPr/>
        <a:lstStyle/>
        <a:p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Culture familiarity. the medical staff are aware of the norms of the place hence it is gret opportunity for them. </a:t>
          </a:r>
        </a:p>
      </dgm:t>
    </dgm:pt>
    <dgm:pt modelId="{40A4F51B-BB30-48DF-9CC7-08EA7C1617A7}" type="parTrans" cxnId="{BE3086B1-1D43-4457-B856-743FA04C5FE6}">
      <dgm:prSet/>
      <dgm:spPr/>
      <dgm:t>
        <a:bodyPr/>
        <a:lstStyle/>
        <a:p>
          <a:endParaRPr lang="en-KE"/>
        </a:p>
      </dgm:t>
    </dgm:pt>
    <dgm:pt modelId="{84B3B0F4-A328-42B2-9801-038C2C6AF9A7}" type="sibTrans" cxnId="{BE3086B1-1D43-4457-B856-743FA04C5FE6}">
      <dgm:prSet/>
      <dgm:spPr/>
      <dgm:t>
        <a:bodyPr/>
        <a:lstStyle/>
        <a:p>
          <a:endParaRPr lang="en-KE"/>
        </a:p>
      </dgm:t>
    </dgm:pt>
    <dgm:pt modelId="{76C02D5A-3957-40DE-B2B8-84E9B582F245}">
      <dgm:prSet phldrT="[Text]" custT="1"/>
      <dgm:spPr/>
      <dgm:t>
        <a:bodyPr/>
        <a:lstStyle/>
        <a:p>
          <a:r>
            <a:rPr lang="en-US" sz="1100" b="0" i="0">
              <a:latin typeface="Times New Roman" panose="02020603050405020304" pitchFamily="18" charset="0"/>
              <a:cs typeface="Times New Roman" panose="02020603050405020304" pitchFamily="18" charset="0"/>
            </a:rPr>
            <a:t>Weak marketing strategy. the business is yet to understand the best strategy for marketing it can use.</a:t>
          </a:r>
          <a:endParaRPr lang="en-US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E468BF2-70E5-4060-AEA0-191418F2FD82}" type="parTrans" cxnId="{031D4E24-2D59-44F3-B335-DC395901F811}">
      <dgm:prSet/>
      <dgm:spPr/>
      <dgm:t>
        <a:bodyPr/>
        <a:lstStyle/>
        <a:p>
          <a:endParaRPr lang="en-KE"/>
        </a:p>
      </dgm:t>
    </dgm:pt>
    <dgm:pt modelId="{82E1E233-E49A-4A8F-AF38-88B0DC062933}" type="sibTrans" cxnId="{031D4E24-2D59-44F3-B335-DC395901F811}">
      <dgm:prSet/>
      <dgm:spPr/>
      <dgm:t>
        <a:bodyPr/>
        <a:lstStyle/>
        <a:p>
          <a:endParaRPr lang="en-KE"/>
        </a:p>
      </dgm:t>
    </dgm:pt>
    <dgm:pt modelId="{11029648-C453-4DB2-B4DC-63DB510AC895}">
      <dgm:prSet phldrT="[Text]" custT="1"/>
      <dgm:spPr/>
      <dgm:t>
        <a:bodyPr/>
        <a:lstStyle/>
        <a:p>
          <a:r>
            <a:rPr lang="en-US" sz="1100" b="0" i="0">
              <a:latin typeface="Times New Roman" panose="02020603050405020304" pitchFamily="18" charset="0"/>
              <a:cs typeface="Times New Roman" panose="02020603050405020304" pitchFamily="18" charset="0"/>
            </a:rPr>
            <a:t>Lack of enough medical practitioners. To cover all the members of the community, a good number of practitioners is necessary. </a:t>
          </a:r>
          <a:endParaRPr lang="en-US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46A580-1166-4805-8934-E88E70750A06}" type="parTrans" cxnId="{2EA1C1A7-E386-49BB-B40A-3B3F7F272046}">
      <dgm:prSet/>
      <dgm:spPr/>
      <dgm:t>
        <a:bodyPr/>
        <a:lstStyle/>
        <a:p>
          <a:endParaRPr lang="en-KE"/>
        </a:p>
      </dgm:t>
    </dgm:pt>
    <dgm:pt modelId="{16CEEF79-4F1F-455B-983D-372E4AFBC863}" type="sibTrans" cxnId="{2EA1C1A7-E386-49BB-B40A-3B3F7F272046}">
      <dgm:prSet/>
      <dgm:spPr/>
      <dgm:t>
        <a:bodyPr/>
        <a:lstStyle/>
        <a:p>
          <a:endParaRPr lang="en-KE"/>
        </a:p>
      </dgm:t>
    </dgm:pt>
    <dgm:pt modelId="{470FE07C-E2F8-49F5-AFD2-305750EBC878}">
      <dgm:prSet phldrT="[Text]" custT="1"/>
      <dgm:spPr/>
      <dgm:t>
        <a:bodyPr/>
        <a:lstStyle/>
        <a:p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the opportunity for the program to included in some payplans. the patients will always be contributing on monthly basis. </a:t>
          </a:r>
          <a:endParaRPr lang="en-US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72EED77-7FA1-4E83-9E3C-BB40558F508A}" type="parTrans" cxnId="{FAB04ADD-0387-40B4-9A18-6E0361E03C05}">
      <dgm:prSet/>
      <dgm:spPr/>
      <dgm:t>
        <a:bodyPr/>
        <a:lstStyle/>
        <a:p>
          <a:endParaRPr lang="en-KE"/>
        </a:p>
      </dgm:t>
    </dgm:pt>
    <dgm:pt modelId="{818A5E32-5245-48FD-B471-E28FCC049F3C}" type="sibTrans" cxnId="{FAB04ADD-0387-40B4-9A18-6E0361E03C05}">
      <dgm:prSet/>
      <dgm:spPr/>
      <dgm:t>
        <a:bodyPr/>
        <a:lstStyle/>
        <a:p>
          <a:endParaRPr lang="en-KE"/>
        </a:p>
      </dgm:t>
    </dgm:pt>
    <dgm:pt modelId="{E517D286-3C57-4603-A886-FBB4BCF75816}">
      <dgm:prSet phldrT="[Text]" custT="1"/>
      <dgm:spPr/>
      <dgm:t>
        <a:bodyPr/>
        <a:lstStyle/>
        <a:p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Large number of older members of the society. the larger the number, the more likely the subscribers of the program. </a:t>
          </a:r>
        </a:p>
      </dgm:t>
    </dgm:pt>
    <dgm:pt modelId="{695C5EBA-FBAF-4B1A-9270-3B1DD7D9DD58}" type="parTrans" cxnId="{2C1FA4DE-E961-4AE4-A5DB-3A13329EE661}">
      <dgm:prSet/>
      <dgm:spPr/>
      <dgm:t>
        <a:bodyPr/>
        <a:lstStyle/>
        <a:p>
          <a:endParaRPr lang="en-KE"/>
        </a:p>
      </dgm:t>
    </dgm:pt>
    <dgm:pt modelId="{0107D4FF-54D7-415A-9484-01BDBD255C9D}" type="sibTrans" cxnId="{2C1FA4DE-E961-4AE4-A5DB-3A13329EE661}">
      <dgm:prSet/>
      <dgm:spPr/>
      <dgm:t>
        <a:bodyPr/>
        <a:lstStyle/>
        <a:p>
          <a:endParaRPr lang="en-KE"/>
        </a:p>
      </dgm:t>
    </dgm:pt>
    <dgm:pt modelId="{77E7F98A-EB66-4985-999F-86E123EE7EA1}">
      <dgm:prSet phldrT="[Text]" custT="1"/>
      <dgm:spPr/>
      <dgm:t>
        <a:bodyPr/>
        <a:lstStyle/>
        <a:p>
          <a:r>
            <a:rPr lang="en-US" sz="1400" b="0" i="0">
              <a:latin typeface="Times New Roman" panose="02020603050405020304" pitchFamily="18" charset="0"/>
              <a:cs typeface="Times New Roman" panose="02020603050405020304" pitchFamily="18" charset="0"/>
            </a:rPr>
            <a:t>High poverty levels. Some older memebers cannot manage to stand for their healthcare requirements.</a:t>
          </a:r>
          <a:endParaRPr lang="en-US" sz="14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C66F1F3-00F0-4FA1-8A1F-9FC6AB907FA1}" type="parTrans" cxnId="{5D3C583F-6E9A-4DF5-A616-19280F1BD206}">
      <dgm:prSet/>
      <dgm:spPr/>
      <dgm:t>
        <a:bodyPr/>
        <a:lstStyle/>
        <a:p>
          <a:endParaRPr lang="en-KE"/>
        </a:p>
      </dgm:t>
    </dgm:pt>
    <dgm:pt modelId="{7DF0DAA0-706A-4719-9AAB-CF21138B2D00}" type="sibTrans" cxnId="{5D3C583F-6E9A-4DF5-A616-19280F1BD206}">
      <dgm:prSet/>
      <dgm:spPr/>
      <dgm:t>
        <a:bodyPr/>
        <a:lstStyle/>
        <a:p>
          <a:endParaRPr lang="en-KE"/>
        </a:p>
      </dgm:t>
    </dgm:pt>
    <dgm:pt modelId="{303B66B7-6D87-43B3-B3AA-62A2E5C840DD}">
      <dgm:prSet phldrT="[Text]" custT="1"/>
      <dgm:spPr/>
      <dgm:t>
        <a:bodyPr/>
        <a:lstStyle/>
        <a:p>
          <a:r>
            <a:rPr lang="en-US" sz="1400">
              <a:latin typeface="Times New Roman" panose="02020603050405020304" pitchFamily="18" charset="0"/>
              <a:cs typeface="Times New Roman" panose="02020603050405020304" pitchFamily="18" charset="0"/>
            </a:rPr>
            <a:t>Abrupt changes in reimbursements </a:t>
          </a:r>
        </a:p>
      </dgm:t>
    </dgm:pt>
    <dgm:pt modelId="{F18A1222-0AC5-41E8-8A0C-8C13F30B56A9}" type="parTrans" cxnId="{38308854-DDD2-4764-96F3-7571838E7C55}">
      <dgm:prSet/>
      <dgm:spPr/>
      <dgm:t>
        <a:bodyPr/>
        <a:lstStyle/>
        <a:p>
          <a:endParaRPr lang="en-KE"/>
        </a:p>
      </dgm:t>
    </dgm:pt>
    <dgm:pt modelId="{80F79745-EF05-4368-8B6B-E1D03855485C}" type="sibTrans" cxnId="{38308854-DDD2-4764-96F3-7571838E7C55}">
      <dgm:prSet/>
      <dgm:spPr/>
      <dgm:t>
        <a:bodyPr/>
        <a:lstStyle/>
        <a:p>
          <a:endParaRPr lang="en-KE"/>
        </a:p>
      </dgm:t>
    </dgm:pt>
    <dgm:pt modelId="{24E17CCE-6507-4824-B7EE-29EE46DECBA1}">
      <dgm:prSet phldrT="[Text]" custT="1"/>
      <dgm:spPr/>
      <dgm:t>
        <a:bodyPr/>
        <a:lstStyle/>
        <a:p>
          <a:r>
            <a:rPr lang="en-US" sz="1400">
              <a:latin typeface="Times New Roman" panose="02020603050405020304" pitchFamily="18" charset="0"/>
              <a:cs typeface="Times New Roman" panose="02020603050405020304" pitchFamily="18" charset="0"/>
            </a:rPr>
            <a:t>changes in insurance plans. </a:t>
          </a:r>
        </a:p>
      </dgm:t>
    </dgm:pt>
    <dgm:pt modelId="{9F9FF4F1-78FE-428C-88C4-A7A0B439A613}" type="parTrans" cxnId="{5D701511-11C5-496F-A06C-DE6253EDB19C}">
      <dgm:prSet/>
      <dgm:spPr/>
      <dgm:t>
        <a:bodyPr/>
        <a:lstStyle/>
        <a:p>
          <a:endParaRPr lang="en-KE"/>
        </a:p>
      </dgm:t>
    </dgm:pt>
    <dgm:pt modelId="{2A8714EB-F074-4E3E-889C-1B3B513E3F25}" type="sibTrans" cxnId="{5D701511-11C5-496F-A06C-DE6253EDB19C}">
      <dgm:prSet/>
      <dgm:spPr/>
      <dgm:t>
        <a:bodyPr/>
        <a:lstStyle/>
        <a:p>
          <a:endParaRPr lang="en-KE"/>
        </a:p>
      </dgm:t>
    </dgm:pt>
    <dgm:pt modelId="{10C36E8D-026F-4F3F-AC1A-EB8A80F24102}" type="pres">
      <dgm:prSet presAssocID="{73818776-4BF2-4300-AE23-4E453B3E044D}" presName="Name0" presStyleCnt="0">
        <dgm:presLayoutVars>
          <dgm:dir/>
          <dgm:animLvl val="lvl"/>
          <dgm:resizeHandles/>
        </dgm:presLayoutVars>
      </dgm:prSet>
      <dgm:spPr/>
    </dgm:pt>
    <dgm:pt modelId="{F9057CBD-579C-4FC0-AB65-4BDD1B8010BF}" type="pres">
      <dgm:prSet presAssocID="{275AFED9-9EAE-4E97-8EF7-CFD2AF5F8E87}" presName="linNode" presStyleCnt="0"/>
      <dgm:spPr/>
    </dgm:pt>
    <dgm:pt modelId="{D9062AE0-E5B5-4A14-B39D-D12B80DC3988}" type="pres">
      <dgm:prSet presAssocID="{275AFED9-9EAE-4E97-8EF7-CFD2AF5F8E87}" presName="parentShp" presStyleLbl="node1" presStyleIdx="0" presStyleCnt="4" custScaleX="69981" custScaleY="70227" custLinFactNeighborX="-534" custLinFactNeighborY="-126">
        <dgm:presLayoutVars>
          <dgm:bulletEnabled val="1"/>
        </dgm:presLayoutVars>
      </dgm:prSet>
      <dgm:spPr/>
    </dgm:pt>
    <dgm:pt modelId="{CEEEFD36-AC4C-4AD6-9DCD-459C2C443708}" type="pres">
      <dgm:prSet presAssocID="{275AFED9-9EAE-4E97-8EF7-CFD2AF5F8E87}" presName="childShp" presStyleLbl="bgAccFollowNode1" presStyleIdx="0" presStyleCnt="4" custScaleX="178790" custScaleY="114864" custLinFactNeighborX="-401" custLinFactNeighborY="-23708">
        <dgm:presLayoutVars>
          <dgm:bulletEnabled val="1"/>
        </dgm:presLayoutVars>
      </dgm:prSet>
      <dgm:spPr/>
    </dgm:pt>
    <dgm:pt modelId="{DDED3FE9-4908-4E20-ACCC-144D0720EEDF}" type="pres">
      <dgm:prSet presAssocID="{0758157F-64FC-43A8-800D-9352ABAF01CB}" presName="spacing" presStyleCnt="0"/>
      <dgm:spPr/>
    </dgm:pt>
    <dgm:pt modelId="{2CAF5C8D-A1C8-43CB-8582-7BE20EA3A252}" type="pres">
      <dgm:prSet presAssocID="{D4F6B60F-7831-404C-AC10-D7891ABD3E4B}" presName="linNode" presStyleCnt="0"/>
      <dgm:spPr/>
    </dgm:pt>
    <dgm:pt modelId="{6CDF476E-7548-4239-8026-CCBD7D2793FD}" type="pres">
      <dgm:prSet presAssocID="{D4F6B60F-7831-404C-AC10-D7891ABD3E4B}" presName="parentShp" presStyleLbl="node1" presStyleIdx="1" presStyleCnt="4" custScaleX="71477" custScaleY="70804">
        <dgm:presLayoutVars>
          <dgm:bulletEnabled val="1"/>
        </dgm:presLayoutVars>
      </dgm:prSet>
      <dgm:spPr/>
    </dgm:pt>
    <dgm:pt modelId="{E853AE50-559C-47D6-B110-A1C418B4EAEB}" type="pres">
      <dgm:prSet presAssocID="{D4F6B60F-7831-404C-AC10-D7891ABD3E4B}" presName="childShp" presStyleLbl="bgAccFollowNode1" presStyleIdx="1" presStyleCnt="4" custScaleX="166667">
        <dgm:presLayoutVars>
          <dgm:bulletEnabled val="1"/>
        </dgm:presLayoutVars>
      </dgm:prSet>
      <dgm:spPr/>
    </dgm:pt>
    <dgm:pt modelId="{8157C3A0-ECB2-45D3-B73D-4751501AD06E}" type="pres">
      <dgm:prSet presAssocID="{16148E5F-0601-43D4-B13D-961B0E45585B}" presName="spacing" presStyleCnt="0"/>
      <dgm:spPr/>
    </dgm:pt>
    <dgm:pt modelId="{8983167E-1A2A-4771-A98E-BAA4A3CD9785}" type="pres">
      <dgm:prSet presAssocID="{7145CD84-75B5-4B9B-92FE-CD13554D026C}" presName="linNode" presStyleCnt="0"/>
      <dgm:spPr/>
    </dgm:pt>
    <dgm:pt modelId="{83F4BF27-589D-429C-9C64-FEF7F1A7B729}" type="pres">
      <dgm:prSet presAssocID="{7145CD84-75B5-4B9B-92FE-CD13554D026C}" presName="parentShp" presStyleLbl="node1" presStyleIdx="2" presStyleCnt="4" custScaleX="59458" custScaleY="72533" custLinFactNeighborX="-10951" custLinFactNeighborY="678">
        <dgm:presLayoutVars>
          <dgm:bulletEnabled val="1"/>
        </dgm:presLayoutVars>
      </dgm:prSet>
      <dgm:spPr/>
    </dgm:pt>
    <dgm:pt modelId="{09FC2A80-9D15-4A9B-9FC2-792B6FE822D0}" type="pres">
      <dgm:prSet presAssocID="{7145CD84-75B5-4B9B-92FE-CD13554D026C}" presName="childShp" presStyleLbl="bgAccFollowNode1" presStyleIdx="2" presStyleCnt="4" custScaleX="142525">
        <dgm:presLayoutVars>
          <dgm:bulletEnabled val="1"/>
        </dgm:presLayoutVars>
      </dgm:prSet>
      <dgm:spPr/>
    </dgm:pt>
    <dgm:pt modelId="{5B52C286-3AEC-4E7B-987F-A2BFA218B79F}" type="pres">
      <dgm:prSet presAssocID="{89691C68-A755-4272-B2F3-F9E21A68B949}" presName="spacing" presStyleCnt="0"/>
      <dgm:spPr/>
    </dgm:pt>
    <dgm:pt modelId="{7E6AB62B-A72E-4CCA-A25F-0B27AF11928B}" type="pres">
      <dgm:prSet presAssocID="{3B22513D-89A6-499B-99EE-D841B1F10425}" presName="linNode" presStyleCnt="0"/>
      <dgm:spPr/>
    </dgm:pt>
    <dgm:pt modelId="{79E1B3D2-2CD6-4DA5-9BAA-9157954F5243}" type="pres">
      <dgm:prSet presAssocID="{3B22513D-89A6-499B-99EE-D841B1F10425}" presName="parentShp" presStyleLbl="node1" presStyleIdx="3" presStyleCnt="4" custScaleX="54650" custScaleY="56638" custLinFactNeighborX="-15491" custLinFactNeighborY="-678">
        <dgm:presLayoutVars>
          <dgm:bulletEnabled val="1"/>
        </dgm:presLayoutVars>
      </dgm:prSet>
      <dgm:spPr/>
    </dgm:pt>
    <dgm:pt modelId="{8876BB0F-75E3-4308-8326-475503BF6E20}" type="pres">
      <dgm:prSet presAssocID="{3B22513D-89A6-499B-99EE-D841B1F10425}" presName="childShp" presStyleLbl="bgAccFollowNode1" presStyleIdx="3" presStyleCnt="4" custScaleX="130983" custLinFactNeighborY="1234">
        <dgm:presLayoutVars>
          <dgm:bulletEnabled val="1"/>
        </dgm:presLayoutVars>
      </dgm:prSet>
      <dgm:spPr/>
    </dgm:pt>
  </dgm:ptLst>
  <dgm:cxnLst>
    <dgm:cxn modelId="{970E3B05-AC4D-4D45-9BF4-5E79B0A110E4}" type="presOf" srcId="{77E7F98A-EB66-4985-999F-86E123EE7EA1}" destId="{8876BB0F-75E3-4308-8326-475503BF6E20}" srcOrd="0" destOrd="1" presId="urn:microsoft.com/office/officeart/2005/8/layout/vList6"/>
    <dgm:cxn modelId="{FCB77307-A7AC-4F69-8DCE-7467C838E2CD}" type="presOf" srcId="{11029648-C453-4DB2-B4DC-63DB510AC895}" destId="{E853AE50-559C-47D6-B110-A1C418B4EAEB}" srcOrd="0" destOrd="2" presId="urn:microsoft.com/office/officeart/2005/8/layout/vList6"/>
    <dgm:cxn modelId="{ACD2EB07-12ED-49FF-83DA-1D80200BBF07}" type="presOf" srcId="{3B22513D-89A6-499B-99EE-D841B1F10425}" destId="{79E1B3D2-2CD6-4DA5-9BAA-9157954F5243}" srcOrd="0" destOrd="0" presId="urn:microsoft.com/office/officeart/2005/8/layout/vList6"/>
    <dgm:cxn modelId="{5D701511-11C5-496F-A06C-DE6253EDB19C}" srcId="{3B22513D-89A6-499B-99EE-D841B1F10425}" destId="{24E17CCE-6507-4824-B7EE-29EE46DECBA1}" srcOrd="3" destOrd="0" parTransId="{9F9FF4F1-78FE-428C-88C4-A7A0B439A613}" sibTransId="{2A8714EB-F074-4E3E-889C-1B3B513E3F25}"/>
    <dgm:cxn modelId="{ED5BB011-408E-401D-9530-89A69A57D0A1}" type="presOf" srcId="{E3DF57BF-1A6D-40A2-B8D5-F926C5F7ED46}" destId="{CEEEFD36-AC4C-4AD6-9DCD-459C2C443708}" srcOrd="0" destOrd="2" presId="urn:microsoft.com/office/officeart/2005/8/layout/vList6"/>
    <dgm:cxn modelId="{D3B3C017-7DE9-42CD-9C2F-B2E252D77F92}" srcId="{275AFED9-9EAE-4E97-8EF7-CFD2AF5F8E87}" destId="{E3DF57BF-1A6D-40A2-B8D5-F926C5F7ED46}" srcOrd="2" destOrd="0" parTransId="{4CA2FCC4-59FD-48BD-8319-CF1D4E5D9986}" sibTransId="{28A4C209-441C-4983-A940-C93F9A73DCFC}"/>
    <dgm:cxn modelId="{031D4E24-2D59-44F3-B335-DC395901F811}" srcId="{D4F6B60F-7831-404C-AC10-D7891ABD3E4B}" destId="{76C02D5A-3957-40DE-B2B8-84E9B582F245}" srcOrd="1" destOrd="0" parTransId="{6E468BF2-70E5-4060-AEA0-191418F2FD82}" sibTransId="{82E1E233-E49A-4A8F-AF38-88B0DC062933}"/>
    <dgm:cxn modelId="{B37A7424-2161-48D3-B30D-6D7CA93148CC}" srcId="{7145CD84-75B5-4B9B-92FE-CD13554D026C}" destId="{0452DEB9-E8B0-4B59-A6B6-7CDB60C337E2}" srcOrd="1" destOrd="0" parTransId="{31621BFC-5227-45A9-9864-98D7A75B53B5}" sibTransId="{08406826-05CF-4E71-A042-FC5145B33CF8}"/>
    <dgm:cxn modelId="{89BB9035-BF9D-4466-98B1-45E44E873AA2}" type="presOf" srcId="{7145CD84-75B5-4B9B-92FE-CD13554D026C}" destId="{83F4BF27-589D-429C-9C64-FEF7F1A7B729}" srcOrd="0" destOrd="0" presId="urn:microsoft.com/office/officeart/2005/8/layout/vList6"/>
    <dgm:cxn modelId="{0B94BC3E-2E08-465E-BFAB-3E5D7BED800F}" srcId="{73818776-4BF2-4300-AE23-4E453B3E044D}" destId="{D4F6B60F-7831-404C-AC10-D7891ABD3E4B}" srcOrd="1" destOrd="0" parTransId="{98535EA1-3EFD-4D5A-8D04-7509D7F257BE}" sibTransId="{16148E5F-0601-43D4-B13D-961B0E45585B}"/>
    <dgm:cxn modelId="{5D3C583F-6E9A-4DF5-A616-19280F1BD206}" srcId="{3B22513D-89A6-499B-99EE-D841B1F10425}" destId="{77E7F98A-EB66-4985-999F-86E123EE7EA1}" srcOrd="1" destOrd="0" parTransId="{2C66F1F3-00F0-4FA1-8A1F-9FC6AB907FA1}" sibTransId="{7DF0DAA0-706A-4719-9AAB-CF21138B2D00}"/>
    <dgm:cxn modelId="{46F16D62-C0FB-4B8F-8142-F6536305B0D6}" type="presOf" srcId="{9DDEFD2B-F088-4F05-A9EA-20ADF0DF7F39}" destId="{CEEEFD36-AC4C-4AD6-9DCD-459C2C443708}" srcOrd="0" destOrd="3" presId="urn:microsoft.com/office/officeart/2005/8/layout/vList6"/>
    <dgm:cxn modelId="{4D8EF863-1514-44C0-A5FF-3236150E3853}" srcId="{275AFED9-9EAE-4E97-8EF7-CFD2AF5F8E87}" destId="{3FB57D5C-AB08-4F31-B76B-C412C35CED60}" srcOrd="1" destOrd="0" parTransId="{6986BF6D-68D1-4389-85CE-EE367858CBDD}" sibTransId="{57817317-5AA8-44B6-A82C-E433C93620B4}"/>
    <dgm:cxn modelId="{EF515A44-06C6-454F-AC82-53804BB73EE5}" srcId="{275AFED9-9EAE-4E97-8EF7-CFD2AF5F8E87}" destId="{C358C7EF-24C8-44F5-9E17-20E45D981AF0}" srcOrd="0" destOrd="0" parTransId="{C70F0808-4463-47C2-B907-7A3C24FC4121}" sibTransId="{550D7436-9225-4BE3-8C9E-D0B402DAE01E}"/>
    <dgm:cxn modelId="{8D235350-AE3C-42FB-B4B6-01724803336C}" type="presOf" srcId="{275AFED9-9EAE-4E97-8EF7-CFD2AF5F8E87}" destId="{D9062AE0-E5B5-4A14-B39D-D12B80DC3988}" srcOrd="0" destOrd="0" presId="urn:microsoft.com/office/officeart/2005/8/layout/vList6"/>
    <dgm:cxn modelId="{BB330071-6728-4DF7-B67E-3389487F5764}" type="presOf" srcId="{0452DEB9-E8B0-4B59-A6B6-7CDB60C337E2}" destId="{09FC2A80-9D15-4A9B-9FC2-792B6FE822D0}" srcOrd="0" destOrd="1" presId="urn:microsoft.com/office/officeart/2005/8/layout/vList6"/>
    <dgm:cxn modelId="{5165E271-DA4A-4956-A075-2746E3806A05}" type="presOf" srcId="{76C02D5A-3957-40DE-B2B8-84E9B582F245}" destId="{E853AE50-559C-47D6-B110-A1C418B4EAEB}" srcOrd="0" destOrd="1" presId="urn:microsoft.com/office/officeart/2005/8/layout/vList6"/>
    <dgm:cxn modelId="{67154452-63B5-4B7C-AF7A-CEE0C7FE813B}" srcId="{73818776-4BF2-4300-AE23-4E453B3E044D}" destId="{7145CD84-75B5-4B9B-92FE-CD13554D026C}" srcOrd="2" destOrd="0" parTransId="{8E85238F-823C-4188-96B2-A19E33B46C48}" sibTransId="{89691C68-A755-4272-B2F3-F9E21A68B949}"/>
    <dgm:cxn modelId="{339F4853-768A-4608-AEDB-65EBEBCBAF4A}" type="presOf" srcId="{470FE07C-E2F8-49F5-AFD2-305750EBC878}" destId="{09FC2A80-9D15-4A9B-9FC2-792B6FE822D0}" srcOrd="0" destOrd="2" presId="urn:microsoft.com/office/officeart/2005/8/layout/vList6"/>
    <dgm:cxn modelId="{38308854-DDD2-4764-96F3-7571838E7C55}" srcId="{3B22513D-89A6-499B-99EE-D841B1F10425}" destId="{303B66B7-6D87-43B3-B3AA-62A2E5C840DD}" srcOrd="2" destOrd="0" parTransId="{F18A1222-0AC5-41E8-8A0C-8C13F30B56A9}" sibTransId="{80F79745-EF05-4368-8B6B-E1D03855485C}"/>
    <dgm:cxn modelId="{F025EB78-4101-409D-B679-F25642B4476D}" srcId="{3B22513D-89A6-499B-99EE-D841B1F10425}" destId="{B92F0010-A5E6-4E08-BD87-E1CE0ACF0436}" srcOrd="0" destOrd="0" parTransId="{BC2D03F3-90E7-4234-B08E-2EAA9B4A8BF3}" sibTransId="{F723B4BE-6F4D-440D-964D-8C148A766851}"/>
    <dgm:cxn modelId="{81D6277C-97B1-48ED-98F3-806919EC226A}" type="presOf" srcId="{C358C7EF-24C8-44F5-9E17-20E45D981AF0}" destId="{CEEEFD36-AC4C-4AD6-9DCD-459C2C443708}" srcOrd="0" destOrd="0" presId="urn:microsoft.com/office/officeart/2005/8/layout/vList6"/>
    <dgm:cxn modelId="{FC4AB67D-17E7-40F7-9819-AC72FDA7125C}" srcId="{73818776-4BF2-4300-AE23-4E453B3E044D}" destId="{3B22513D-89A6-499B-99EE-D841B1F10425}" srcOrd="3" destOrd="0" parTransId="{C3BFF175-D162-427D-B9B2-0858218E5DC9}" sibTransId="{63631543-FB31-48C4-AD47-5D44894B2735}"/>
    <dgm:cxn modelId="{E58EE37D-4EB8-407D-959A-D5F59C25FC2E}" type="presOf" srcId="{73818776-4BF2-4300-AE23-4E453B3E044D}" destId="{10C36E8D-026F-4F3F-AC1A-EB8A80F24102}" srcOrd="0" destOrd="0" presId="urn:microsoft.com/office/officeart/2005/8/layout/vList6"/>
    <dgm:cxn modelId="{F0C43481-43AA-4842-8975-C93E9558CC6C}" type="presOf" srcId="{24E17CCE-6507-4824-B7EE-29EE46DECBA1}" destId="{8876BB0F-75E3-4308-8326-475503BF6E20}" srcOrd="0" destOrd="3" presId="urn:microsoft.com/office/officeart/2005/8/layout/vList6"/>
    <dgm:cxn modelId="{B5A7A99F-8101-4794-AB1E-28FC81B46D12}" type="presOf" srcId="{24BCDDCF-4A89-4514-97FB-51FFDB34659A}" destId="{09FC2A80-9D15-4A9B-9FC2-792B6FE822D0}" srcOrd="0" destOrd="0" presId="urn:microsoft.com/office/officeart/2005/8/layout/vList6"/>
    <dgm:cxn modelId="{2EA1C1A7-E386-49BB-B40A-3B3F7F272046}" srcId="{D4F6B60F-7831-404C-AC10-D7891ABD3E4B}" destId="{11029648-C453-4DB2-B4DC-63DB510AC895}" srcOrd="2" destOrd="0" parTransId="{4046A580-1166-4805-8934-E88E70750A06}" sibTransId="{16CEEF79-4F1F-455B-983D-372E4AFBC863}"/>
    <dgm:cxn modelId="{4AC118A9-712A-42ED-957E-291B9A2848BC}" type="presOf" srcId="{E517D286-3C57-4603-A886-FBB4BCF75816}" destId="{09FC2A80-9D15-4A9B-9FC2-792B6FE822D0}" srcOrd="0" destOrd="3" presId="urn:microsoft.com/office/officeart/2005/8/layout/vList6"/>
    <dgm:cxn modelId="{BE3086B1-1D43-4457-B856-743FA04C5FE6}" srcId="{275AFED9-9EAE-4E97-8EF7-CFD2AF5F8E87}" destId="{9DDEFD2B-F088-4F05-A9EA-20ADF0DF7F39}" srcOrd="3" destOrd="0" parTransId="{40A4F51B-BB30-48DF-9CC7-08EA7C1617A7}" sibTransId="{84B3B0F4-A328-42B2-9801-038C2C6AF9A7}"/>
    <dgm:cxn modelId="{CB0855B6-FC1D-4F95-BF22-99D6D46D7A94}" srcId="{7145CD84-75B5-4B9B-92FE-CD13554D026C}" destId="{24BCDDCF-4A89-4514-97FB-51FFDB34659A}" srcOrd="0" destOrd="0" parTransId="{0C68F613-4E46-42A5-BEDD-B6369D1CFF3C}" sibTransId="{0AC50B39-EEFC-4806-9332-EDA23675DF0E}"/>
    <dgm:cxn modelId="{EAF0A6BA-2665-4961-BBD3-3BEDD375A522}" type="presOf" srcId="{D4F6B60F-7831-404C-AC10-D7891ABD3E4B}" destId="{6CDF476E-7548-4239-8026-CCBD7D2793FD}" srcOrd="0" destOrd="0" presId="urn:microsoft.com/office/officeart/2005/8/layout/vList6"/>
    <dgm:cxn modelId="{5A2920C1-2FB4-4BF0-9544-8575B467EEDA}" type="presOf" srcId="{3FB57D5C-AB08-4F31-B76B-C412C35CED60}" destId="{CEEEFD36-AC4C-4AD6-9DCD-459C2C443708}" srcOrd="0" destOrd="1" presId="urn:microsoft.com/office/officeart/2005/8/layout/vList6"/>
    <dgm:cxn modelId="{7248D4D3-6BA0-4141-8601-E0E5AE7C9F42}" type="presOf" srcId="{B92F0010-A5E6-4E08-BD87-E1CE0ACF0436}" destId="{8876BB0F-75E3-4308-8326-475503BF6E20}" srcOrd="0" destOrd="0" presId="urn:microsoft.com/office/officeart/2005/8/layout/vList6"/>
    <dgm:cxn modelId="{FAB04ADD-0387-40B4-9A18-6E0361E03C05}" srcId="{7145CD84-75B5-4B9B-92FE-CD13554D026C}" destId="{470FE07C-E2F8-49F5-AFD2-305750EBC878}" srcOrd="2" destOrd="0" parTransId="{E72EED77-7FA1-4E83-9E3C-BB40558F508A}" sibTransId="{818A5E32-5245-48FD-B471-E28FCC049F3C}"/>
    <dgm:cxn modelId="{2C1FA4DE-E961-4AE4-A5DB-3A13329EE661}" srcId="{7145CD84-75B5-4B9B-92FE-CD13554D026C}" destId="{E517D286-3C57-4603-A886-FBB4BCF75816}" srcOrd="3" destOrd="0" parTransId="{695C5EBA-FBAF-4B1A-9270-3B1DD7D9DD58}" sibTransId="{0107D4FF-54D7-415A-9484-01BDBD255C9D}"/>
    <dgm:cxn modelId="{995FC7E9-B2EF-46D9-9A96-D2150EB07E43}" srcId="{73818776-4BF2-4300-AE23-4E453B3E044D}" destId="{275AFED9-9EAE-4E97-8EF7-CFD2AF5F8E87}" srcOrd="0" destOrd="0" parTransId="{14562194-403D-43F5-9002-CB6FE9C2E2A4}" sibTransId="{0758157F-64FC-43A8-800D-9352ABAF01CB}"/>
    <dgm:cxn modelId="{3DAFE1F0-7C79-46FE-A49D-F9833C5BD5B7}" srcId="{D4F6B60F-7831-404C-AC10-D7891ABD3E4B}" destId="{FB4FDE3E-FF2C-4229-97FC-A3D4CDCA4D03}" srcOrd="0" destOrd="0" parTransId="{471BE3E0-6647-45B9-A39F-C6E069D5CF50}" sibTransId="{00BAEB56-4FE4-4EA3-ACD5-F48D8C3CFC5E}"/>
    <dgm:cxn modelId="{122604F1-1530-4CD5-B8F6-C17A0C8F77E9}" type="presOf" srcId="{303B66B7-6D87-43B3-B3AA-62A2E5C840DD}" destId="{8876BB0F-75E3-4308-8326-475503BF6E20}" srcOrd="0" destOrd="2" presId="urn:microsoft.com/office/officeart/2005/8/layout/vList6"/>
    <dgm:cxn modelId="{5E3E8AF4-487F-44E1-AC08-139BA96CF5FA}" type="presOf" srcId="{FB4FDE3E-FF2C-4229-97FC-A3D4CDCA4D03}" destId="{E853AE50-559C-47D6-B110-A1C418B4EAEB}" srcOrd="0" destOrd="0" presId="urn:microsoft.com/office/officeart/2005/8/layout/vList6"/>
    <dgm:cxn modelId="{6AF474D5-51B6-415E-9C5E-80339E345B29}" type="presParOf" srcId="{10C36E8D-026F-4F3F-AC1A-EB8A80F24102}" destId="{F9057CBD-579C-4FC0-AB65-4BDD1B8010BF}" srcOrd="0" destOrd="0" presId="urn:microsoft.com/office/officeart/2005/8/layout/vList6"/>
    <dgm:cxn modelId="{31513E47-A400-4F46-89E2-1D11C9F27641}" type="presParOf" srcId="{F9057CBD-579C-4FC0-AB65-4BDD1B8010BF}" destId="{D9062AE0-E5B5-4A14-B39D-D12B80DC3988}" srcOrd="0" destOrd="0" presId="urn:microsoft.com/office/officeart/2005/8/layout/vList6"/>
    <dgm:cxn modelId="{D83F209C-8FD5-4F80-9832-EA7F9C92B3EE}" type="presParOf" srcId="{F9057CBD-579C-4FC0-AB65-4BDD1B8010BF}" destId="{CEEEFD36-AC4C-4AD6-9DCD-459C2C443708}" srcOrd="1" destOrd="0" presId="urn:microsoft.com/office/officeart/2005/8/layout/vList6"/>
    <dgm:cxn modelId="{276CFCF3-D757-4CDC-946E-5578AA1E02F5}" type="presParOf" srcId="{10C36E8D-026F-4F3F-AC1A-EB8A80F24102}" destId="{DDED3FE9-4908-4E20-ACCC-144D0720EEDF}" srcOrd="1" destOrd="0" presId="urn:microsoft.com/office/officeart/2005/8/layout/vList6"/>
    <dgm:cxn modelId="{85AD9402-2630-4B4F-A5B3-A6F922AA62E6}" type="presParOf" srcId="{10C36E8D-026F-4F3F-AC1A-EB8A80F24102}" destId="{2CAF5C8D-A1C8-43CB-8582-7BE20EA3A252}" srcOrd="2" destOrd="0" presId="urn:microsoft.com/office/officeart/2005/8/layout/vList6"/>
    <dgm:cxn modelId="{1F813D88-9B35-466D-A26C-3897F0ED0265}" type="presParOf" srcId="{2CAF5C8D-A1C8-43CB-8582-7BE20EA3A252}" destId="{6CDF476E-7548-4239-8026-CCBD7D2793FD}" srcOrd="0" destOrd="0" presId="urn:microsoft.com/office/officeart/2005/8/layout/vList6"/>
    <dgm:cxn modelId="{324E0C43-A9E9-4C5C-A151-663E7DED93A7}" type="presParOf" srcId="{2CAF5C8D-A1C8-43CB-8582-7BE20EA3A252}" destId="{E853AE50-559C-47D6-B110-A1C418B4EAEB}" srcOrd="1" destOrd="0" presId="urn:microsoft.com/office/officeart/2005/8/layout/vList6"/>
    <dgm:cxn modelId="{152C4650-055D-400B-84E2-AA7B764957A7}" type="presParOf" srcId="{10C36E8D-026F-4F3F-AC1A-EB8A80F24102}" destId="{8157C3A0-ECB2-45D3-B73D-4751501AD06E}" srcOrd="3" destOrd="0" presId="urn:microsoft.com/office/officeart/2005/8/layout/vList6"/>
    <dgm:cxn modelId="{8EBC3EE4-5CC4-41C6-8B59-FEE200E53E32}" type="presParOf" srcId="{10C36E8D-026F-4F3F-AC1A-EB8A80F24102}" destId="{8983167E-1A2A-4771-A98E-BAA4A3CD9785}" srcOrd="4" destOrd="0" presId="urn:microsoft.com/office/officeart/2005/8/layout/vList6"/>
    <dgm:cxn modelId="{01640F0B-71FE-4A69-9672-5F0BB6C26C67}" type="presParOf" srcId="{8983167E-1A2A-4771-A98E-BAA4A3CD9785}" destId="{83F4BF27-589D-429C-9C64-FEF7F1A7B729}" srcOrd="0" destOrd="0" presId="urn:microsoft.com/office/officeart/2005/8/layout/vList6"/>
    <dgm:cxn modelId="{74ED119F-A6EF-4924-ADF4-7FE570399A12}" type="presParOf" srcId="{8983167E-1A2A-4771-A98E-BAA4A3CD9785}" destId="{09FC2A80-9D15-4A9B-9FC2-792B6FE822D0}" srcOrd="1" destOrd="0" presId="urn:microsoft.com/office/officeart/2005/8/layout/vList6"/>
    <dgm:cxn modelId="{4842E875-ECBB-4F9A-8A86-6D37080CE045}" type="presParOf" srcId="{10C36E8D-026F-4F3F-AC1A-EB8A80F24102}" destId="{5B52C286-3AEC-4E7B-987F-A2BFA218B79F}" srcOrd="5" destOrd="0" presId="urn:microsoft.com/office/officeart/2005/8/layout/vList6"/>
    <dgm:cxn modelId="{55D480B8-AC52-4A92-9EE2-575A4ABEFD35}" type="presParOf" srcId="{10C36E8D-026F-4F3F-AC1A-EB8A80F24102}" destId="{7E6AB62B-A72E-4CCA-A25F-0B27AF11928B}" srcOrd="6" destOrd="0" presId="urn:microsoft.com/office/officeart/2005/8/layout/vList6"/>
    <dgm:cxn modelId="{9746D927-F5AB-4BB0-A669-F3844EFC762A}" type="presParOf" srcId="{7E6AB62B-A72E-4CCA-A25F-0B27AF11928B}" destId="{79E1B3D2-2CD6-4DA5-9BAA-9157954F5243}" srcOrd="0" destOrd="0" presId="urn:microsoft.com/office/officeart/2005/8/layout/vList6"/>
    <dgm:cxn modelId="{B40F4E49-E424-4123-9CC0-5B15199287E5}" type="presParOf" srcId="{7E6AB62B-A72E-4CCA-A25F-0B27AF11928B}" destId="{8876BB0F-75E3-4308-8326-475503BF6E20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EEEFD36-AC4C-4AD6-9DCD-459C2C443708}">
      <dsp:nvSpPr>
        <dsp:cNvPr id="0" name=""/>
        <dsp:cNvSpPr/>
      </dsp:nvSpPr>
      <dsp:spPr>
        <a:xfrm>
          <a:off x="1291432" y="0"/>
          <a:ext cx="4965431" cy="2005242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Highly skilled medical practitioners. the business has a pool of very experienced practitioners who provide the best healthcare. </a:t>
          </a:r>
          <a:endParaRPr lang="en-US" sz="105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New and very innovative facility. Both the management and staff have a culture of creative problem solving for the benefit of the clients. </a:t>
          </a:r>
          <a:endParaRPr lang="en-US" sz="105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Superior location. the healthcare will be located close to the clients hence they can easily access the services.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Culture familiarity. the medical staff are aware of the norms of the place hence it is gret opportunity for them. </a:t>
          </a:r>
        </a:p>
      </dsp:txBody>
      <dsp:txXfrm>
        <a:off x="1291432" y="250655"/>
        <a:ext cx="4213465" cy="1503932"/>
      </dsp:txXfrm>
    </dsp:sp>
    <dsp:sp modelId="{D9062AE0-E5B5-4A14-B39D-D12B80DC3988}">
      <dsp:nvSpPr>
        <dsp:cNvPr id="0" name=""/>
        <dsp:cNvSpPr/>
      </dsp:nvSpPr>
      <dsp:spPr>
        <a:xfrm>
          <a:off x="0" y="390511"/>
          <a:ext cx="1295694" cy="1225990"/>
        </a:xfrm>
        <a:prstGeom prst="round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STRENGTHS</a:t>
          </a:r>
        </a:p>
      </dsp:txBody>
      <dsp:txXfrm>
        <a:off x="59848" y="450359"/>
        <a:ext cx="1175998" cy="1106294"/>
      </dsp:txXfrm>
    </dsp:sp>
    <dsp:sp modelId="{E853AE50-559C-47D6-B110-A1C418B4EAEB}">
      <dsp:nvSpPr>
        <dsp:cNvPr id="0" name=""/>
        <dsp:cNvSpPr/>
      </dsp:nvSpPr>
      <dsp:spPr>
        <a:xfrm>
          <a:off x="1394205" y="2182902"/>
          <a:ext cx="4871972" cy="1745753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-3580161"/>
            <a:satOff val="16084"/>
            <a:lumOff val="1106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3580161"/>
              <a:satOff val="16084"/>
              <a:lumOff val="1106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capital constraints; the business only has about $150,000 to spend hence it is likely to face financial hurdles. </a:t>
          </a:r>
          <a:endParaRPr lang="en-US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Weak marketing strategy. the business is yet to understand the best strategy for marketing it can use.</a:t>
          </a:r>
          <a:endParaRPr lang="en-US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1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Lack of enough medical practitioners. To cover all the members of the community, a good number of practitioners is necessary. </a:t>
          </a:r>
          <a:endParaRPr lang="en-US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94205" y="2401121"/>
        <a:ext cx="4217315" cy="1309315"/>
      </dsp:txXfrm>
    </dsp:sp>
    <dsp:sp modelId="{6CDF476E-7548-4239-8026-CCBD7D2793FD}">
      <dsp:nvSpPr>
        <dsp:cNvPr id="0" name=""/>
        <dsp:cNvSpPr/>
      </dsp:nvSpPr>
      <dsp:spPr>
        <a:xfrm>
          <a:off x="1271" y="2437747"/>
          <a:ext cx="1392933" cy="1236063"/>
        </a:xfrm>
        <a:prstGeom prst="roundRect">
          <a:avLst/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tint val="50000"/>
                <a:satMod val="300000"/>
              </a:schemeClr>
            </a:gs>
            <a:gs pos="35000">
              <a:schemeClr val="accent5">
                <a:hueOff val="-3311292"/>
                <a:satOff val="13270"/>
                <a:lumOff val="2876"/>
                <a:alphaOff val="0"/>
                <a:tint val="37000"/>
                <a:satMod val="30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WEAKNESSES</a:t>
          </a:r>
        </a:p>
      </dsp:txBody>
      <dsp:txXfrm>
        <a:off x="61611" y="2498087"/>
        <a:ext cx="1272253" cy="1115383"/>
      </dsp:txXfrm>
    </dsp:sp>
    <dsp:sp modelId="{09FC2A80-9D15-4A9B-9FC2-792B6FE822D0}">
      <dsp:nvSpPr>
        <dsp:cNvPr id="0" name=""/>
        <dsp:cNvSpPr/>
      </dsp:nvSpPr>
      <dsp:spPr>
        <a:xfrm>
          <a:off x="1365466" y="4103232"/>
          <a:ext cx="4899018" cy="1745753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-7160321"/>
            <a:satOff val="32169"/>
            <a:lumOff val="2211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7160321"/>
              <a:satOff val="32169"/>
              <a:lumOff val="2211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620" tIns="7620" rIns="7620" bIns="76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10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the opportunity of expanding to other communities and regions.</a:t>
          </a: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the opportunity for the program to included in some payplans. the patients will always be contributing on monthly basis. </a:t>
          </a:r>
          <a:endParaRPr lang="en-US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Large number of older members of the society. the larger the number, the more likely the subscribers of the program. </a:t>
          </a:r>
        </a:p>
      </dsp:txBody>
      <dsp:txXfrm>
        <a:off x="1365466" y="4321451"/>
        <a:ext cx="4244361" cy="1309315"/>
      </dsp:txXfrm>
    </dsp:sp>
    <dsp:sp modelId="{83F4BF27-589D-429C-9C64-FEF7F1A7B729}">
      <dsp:nvSpPr>
        <dsp:cNvPr id="0" name=""/>
        <dsp:cNvSpPr/>
      </dsp:nvSpPr>
      <dsp:spPr>
        <a:xfrm>
          <a:off x="0" y="4354821"/>
          <a:ext cx="1362501" cy="1266247"/>
        </a:xfrm>
        <a:prstGeom prst="roundRect">
          <a:avLst/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tint val="50000"/>
                <a:satMod val="300000"/>
              </a:schemeClr>
            </a:gs>
            <a:gs pos="35000">
              <a:schemeClr val="accent5">
                <a:hueOff val="-6622584"/>
                <a:satOff val="26541"/>
                <a:lumOff val="5752"/>
                <a:alphaOff val="0"/>
                <a:tint val="37000"/>
                <a:satMod val="30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OPPORTUNITIES</a:t>
          </a:r>
        </a:p>
      </dsp:txBody>
      <dsp:txXfrm>
        <a:off x="61813" y="4416634"/>
        <a:ext cx="1238875" cy="1142621"/>
      </dsp:txXfrm>
    </dsp:sp>
    <dsp:sp modelId="{8876BB0F-75E3-4308-8326-475503BF6E20}">
      <dsp:nvSpPr>
        <dsp:cNvPr id="0" name=""/>
        <dsp:cNvSpPr/>
      </dsp:nvSpPr>
      <dsp:spPr>
        <a:xfrm>
          <a:off x="1364649" y="6026646"/>
          <a:ext cx="4901525" cy="1745753"/>
        </a:xfrm>
        <a:prstGeom prst="rightArrow">
          <a:avLst>
            <a:gd name="adj1" fmla="val 75000"/>
            <a:gd name="adj2" fmla="val 50000"/>
          </a:avLst>
        </a:prstGeom>
        <a:solidFill>
          <a:schemeClr val="accent5">
            <a:tint val="40000"/>
            <a:alpha val="90000"/>
            <a:hueOff val="-10740482"/>
            <a:satOff val="48253"/>
            <a:lumOff val="3317"/>
            <a:alphaOff val="0"/>
          </a:schemeClr>
        </a:solidFill>
        <a:ln w="9525" cap="flat" cmpd="sng" algn="ctr">
          <a:solidFill>
            <a:schemeClr val="accent5">
              <a:tint val="40000"/>
              <a:alpha val="90000"/>
              <a:hueOff val="-10740482"/>
              <a:satOff val="48253"/>
              <a:lumOff val="3317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890" tIns="8890" rIns="8890" bIns="8890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4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Competition from the number of healthcare providers. </a:t>
          </a:r>
          <a:endParaRPr lang="en-US" sz="14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4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High poverty levels. Some older memebers cannot manage to stand for their healthcare requirements.</a:t>
          </a:r>
          <a:endParaRPr lang="en-US" sz="14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Abrupt changes in reimbursements 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1400" kern="1200">
              <a:latin typeface="Times New Roman" panose="02020603050405020304" pitchFamily="18" charset="0"/>
              <a:cs typeface="Times New Roman" panose="02020603050405020304" pitchFamily="18" charset="0"/>
            </a:rPr>
            <a:t>changes in insurance plans. </a:t>
          </a:r>
        </a:p>
      </dsp:txBody>
      <dsp:txXfrm>
        <a:off x="1364649" y="6244865"/>
        <a:ext cx="4246868" cy="1309315"/>
      </dsp:txXfrm>
    </dsp:sp>
    <dsp:sp modelId="{79E1B3D2-2CD6-4DA5-9BAA-9157954F5243}">
      <dsp:nvSpPr>
        <dsp:cNvPr id="0" name=""/>
        <dsp:cNvSpPr/>
      </dsp:nvSpPr>
      <dsp:spPr>
        <a:xfrm>
          <a:off x="0" y="6390222"/>
          <a:ext cx="1363374" cy="988760"/>
        </a:xfrm>
        <a:prstGeom prst="roundRect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9530" tIns="24765" rIns="49530" bIns="24765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THREATS</a:t>
          </a:r>
        </a:p>
      </dsp:txBody>
      <dsp:txXfrm>
        <a:off x="48267" y="6438489"/>
        <a:ext cx="1266840" cy="8922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Bala, Narayanamurthi (KOHYD)</dc:creator>
  <cp:lastModifiedBy>user</cp:lastModifiedBy>
  <cp:revision>10</cp:revision>
  <dcterms:created xsi:type="dcterms:W3CDTF">2020-03-05T12:39:00Z</dcterms:created>
  <dcterms:modified xsi:type="dcterms:W3CDTF">2020-03-05T13:19:00Z</dcterms:modified>
</cp:coreProperties>
</file>